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44E" w:rsidRPr="00DA2E32" w:rsidRDefault="008D044E" w:rsidP="008D044E">
      <w:pPr>
        <w:jc w:val="both"/>
        <w:rPr>
          <w:rFonts w:ascii="Arial" w:hAnsi="Arial" w:cs="Arial"/>
          <w:b/>
          <w:sz w:val="24"/>
          <w:szCs w:val="24"/>
        </w:rPr>
      </w:pPr>
      <w:r w:rsidRPr="00DA2E32">
        <w:rPr>
          <w:rFonts w:ascii="Arial" w:hAnsi="Arial" w:cs="Arial"/>
          <w:b/>
          <w:sz w:val="24"/>
          <w:szCs w:val="24"/>
        </w:rPr>
        <w:t>À CÂMARA MUNICIPAL DE VEREADORES DE PONTE PRETA/RS</w:t>
      </w:r>
    </w:p>
    <w:p w:rsidR="008D044E" w:rsidRPr="00DA2E32" w:rsidRDefault="008D044E" w:rsidP="008D044E">
      <w:pPr>
        <w:jc w:val="both"/>
        <w:rPr>
          <w:rFonts w:ascii="Arial" w:hAnsi="Arial" w:cs="Arial"/>
          <w:b/>
          <w:sz w:val="24"/>
          <w:szCs w:val="24"/>
        </w:rPr>
      </w:pPr>
    </w:p>
    <w:p w:rsidR="008D044E" w:rsidRPr="00DA2E32" w:rsidRDefault="008D044E" w:rsidP="008D044E">
      <w:pPr>
        <w:jc w:val="both"/>
        <w:rPr>
          <w:rFonts w:ascii="Arial" w:hAnsi="Arial" w:cs="Arial"/>
          <w:b/>
          <w:sz w:val="24"/>
          <w:szCs w:val="24"/>
        </w:rPr>
      </w:pPr>
      <w:r w:rsidRPr="00DA2E32">
        <w:rPr>
          <w:rFonts w:ascii="Arial" w:hAnsi="Arial" w:cs="Arial"/>
          <w:b/>
          <w:sz w:val="24"/>
          <w:szCs w:val="24"/>
        </w:rPr>
        <w:t>INDI</w:t>
      </w:r>
      <w:r w:rsidR="00DA2E32" w:rsidRPr="00DA2E32">
        <w:rPr>
          <w:rFonts w:ascii="Arial" w:hAnsi="Arial" w:cs="Arial"/>
          <w:b/>
          <w:sz w:val="24"/>
          <w:szCs w:val="24"/>
        </w:rPr>
        <w:t>CAÇÃO Nº 21/2026</w:t>
      </w:r>
      <w:r w:rsidRPr="00DA2E32">
        <w:rPr>
          <w:rFonts w:ascii="Arial" w:hAnsi="Arial" w:cs="Arial"/>
          <w:b/>
          <w:sz w:val="24"/>
          <w:szCs w:val="24"/>
        </w:rPr>
        <w:t>, de 28 de agosto de 2026.</w:t>
      </w:r>
    </w:p>
    <w:p w:rsidR="008D044E" w:rsidRPr="00DA2E32" w:rsidRDefault="008D044E" w:rsidP="008D044E">
      <w:pPr>
        <w:jc w:val="both"/>
        <w:rPr>
          <w:rFonts w:ascii="Arial" w:hAnsi="Arial" w:cs="Arial"/>
          <w:b/>
          <w:sz w:val="24"/>
          <w:szCs w:val="24"/>
        </w:rPr>
      </w:pPr>
    </w:p>
    <w:p w:rsidR="008D044E" w:rsidRPr="00DA2E32" w:rsidRDefault="008D044E" w:rsidP="008D044E">
      <w:pPr>
        <w:jc w:val="both"/>
        <w:rPr>
          <w:rFonts w:ascii="Arial" w:hAnsi="Arial" w:cs="Arial"/>
          <w:sz w:val="24"/>
          <w:szCs w:val="24"/>
        </w:rPr>
      </w:pPr>
      <w:r w:rsidRPr="00DA2E32">
        <w:rPr>
          <w:rFonts w:ascii="Arial" w:hAnsi="Arial" w:cs="Arial"/>
          <w:sz w:val="24"/>
          <w:szCs w:val="24"/>
        </w:rPr>
        <w:t xml:space="preserve"> </w:t>
      </w:r>
      <w:r w:rsidRPr="00DA2E32">
        <w:rPr>
          <w:rFonts w:ascii="Arial" w:hAnsi="Arial" w:cs="Arial"/>
          <w:sz w:val="24"/>
          <w:szCs w:val="24"/>
        </w:rPr>
        <w:tab/>
      </w:r>
      <w:r w:rsidRPr="00DA2E32">
        <w:rPr>
          <w:rFonts w:ascii="Arial" w:hAnsi="Arial" w:cs="Arial"/>
          <w:sz w:val="24"/>
          <w:szCs w:val="24"/>
        </w:rPr>
        <w:tab/>
      </w:r>
      <w:r w:rsidRPr="00DA2E32">
        <w:rPr>
          <w:rFonts w:ascii="Arial" w:hAnsi="Arial" w:cs="Arial"/>
          <w:sz w:val="24"/>
          <w:szCs w:val="24"/>
        </w:rPr>
        <w:tab/>
      </w:r>
      <w:r w:rsidRPr="00DA2E32">
        <w:rPr>
          <w:rFonts w:ascii="Arial" w:hAnsi="Arial" w:cs="Arial"/>
          <w:b/>
          <w:sz w:val="24"/>
          <w:szCs w:val="24"/>
        </w:rPr>
        <w:t>O Vereador LAÉRCIO BRUN, juntamente com os Vereadores da Bancada do MDB – Movimento Democrático Brasileiro e da Bancada do PT – Partido dos Trabalhadores,</w:t>
      </w:r>
      <w:r w:rsidRPr="00DA2E32">
        <w:rPr>
          <w:rFonts w:ascii="Arial" w:hAnsi="Arial" w:cs="Arial"/>
          <w:sz w:val="24"/>
          <w:szCs w:val="24"/>
        </w:rPr>
        <w:t xml:space="preserve"> no uso das atribuições que lhes são conferidas pela Lei Orgânica Municipal e pelo Regimento Interno desta Casa Legislativa, apresentam a seguinte:</w:t>
      </w:r>
    </w:p>
    <w:p w:rsidR="008D044E" w:rsidRPr="00DA2E32" w:rsidRDefault="008D044E" w:rsidP="008D044E">
      <w:pPr>
        <w:jc w:val="both"/>
        <w:rPr>
          <w:rFonts w:ascii="Arial" w:hAnsi="Arial" w:cs="Arial"/>
          <w:sz w:val="24"/>
          <w:szCs w:val="24"/>
        </w:rPr>
      </w:pPr>
    </w:p>
    <w:p w:rsidR="008D044E" w:rsidRPr="00DA2E32" w:rsidRDefault="008D044E" w:rsidP="008D044E">
      <w:pPr>
        <w:jc w:val="center"/>
        <w:rPr>
          <w:rFonts w:ascii="Arial" w:hAnsi="Arial" w:cs="Arial"/>
          <w:b/>
          <w:sz w:val="24"/>
          <w:szCs w:val="24"/>
        </w:rPr>
      </w:pPr>
      <w:r w:rsidRPr="00DA2E32">
        <w:rPr>
          <w:rFonts w:ascii="Arial" w:hAnsi="Arial" w:cs="Arial"/>
          <w:b/>
          <w:sz w:val="24"/>
          <w:szCs w:val="24"/>
        </w:rPr>
        <w:t>I – INDICAÇÃO</w:t>
      </w:r>
    </w:p>
    <w:p w:rsidR="00C34A1C" w:rsidRPr="00DA2E32" w:rsidRDefault="008D044E" w:rsidP="008D044E">
      <w:pPr>
        <w:jc w:val="both"/>
        <w:rPr>
          <w:rFonts w:ascii="Arial" w:hAnsi="Arial" w:cs="Arial"/>
          <w:sz w:val="24"/>
          <w:szCs w:val="24"/>
        </w:rPr>
      </w:pPr>
      <w:r w:rsidRPr="00DA2E32">
        <w:rPr>
          <w:rFonts w:ascii="Arial" w:hAnsi="Arial" w:cs="Arial"/>
          <w:sz w:val="24"/>
          <w:szCs w:val="24"/>
        </w:rPr>
        <w:tab/>
      </w:r>
      <w:r w:rsidRPr="00DA2E32">
        <w:rPr>
          <w:rFonts w:ascii="Arial" w:hAnsi="Arial" w:cs="Arial"/>
          <w:sz w:val="24"/>
          <w:szCs w:val="24"/>
        </w:rPr>
        <w:tab/>
      </w:r>
      <w:r w:rsidRPr="00DA2E32">
        <w:rPr>
          <w:rFonts w:ascii="Arial" w:hAnsi="Arial" w:cs="Arial"/>
          <w:sz w:val="24"/>
          <w:szCs w:val="24"/>
        </w:rPr>
        <w:tab/>
        <w:t xml:space="preserve">Que o Poder Executivo Municipal adote as providências necessárias para </w:t>
      </w:r>
      <w:r w:rsidR="00C34A1C" w:rsidRPr="00DA2E32">
        <w:rPr>
          <w:rFonts w:ascii="Arial" w:hAnsi="Arial" w:cs="Arial"/>
          <w:sz w:val="24"/>
          <w:szCs w:val="24"/>
        </w:rPr>
        <w:t xml:space="preserve">a regularização </w:t>
      </w:r>
      <w:r w:rsidRPr="00DA2E32">
        <w:rPr>
          <w:rFonts w:ascii="Arial" w:hAnsi="Arial" w:cs="Arial"/>
          <w:sz w:val="24"/>
          <w:szCs w:val="24"/>
        </w:rPr>
        <w:t>do Cemitério Municipal de Ponte Preta/RS, proporcionando condições adequadas, dignas e seguras para a realização de sepultamentos, independentemente de credo ou convicção religiosa, assegurando aos munícipes um espaço público apropriado para o sepultamento de seus familiares e entes queridos.</w:t>
      </w:r>
    </w:p>
    <w:p w:rsidR="008D044E" w:rsidRPr="00DA2E32" w:rsidRDefault="008D044E" w:rsidP="00DA2E32">
      <w:pPr>
        <w:jc w:val="both"/>
        <w:rPr>
          <w:rFonts w:ascii="Arial" w:hAnsi="Arial" w:cs="Arial"/>
          <w:b/>
          <w:sz w:val="24"/>
          <w:szCs w:val="24"/>
        </w:rPr>
      </w:pPr>
      <w:r w:rsidRPr="00DA2E32">
        <w:rPr>
          <w:rFonts w:ascii="Arial" w:hAnsi="Arial" w:cs="Arial"/>
          <w:sz w:val="24"/>
          <w:szCs w:val="24"/>
        </w:rPr>
        <w:tab/>
      </w:r>
      <w:r w:rsidRPr="00DA2E32">
        <w:rPr>
          <w:rFonts w:ascii="Arial" w:hAnsi="Arial" w:cs="Arial"/>
          <w:sz w:val="24"/>
          <w:szCs w:val="24"/>
        </w:rPr>
        <w:tab/>
      </w:r>
      <w:r w:rsidRPr="00DA2E32">
        <w:rPr>
          <w:rFonts w:ascii="Arial" w:hAnsi="Arial" w:cs="Arial"/>
          <w:sz w:val="24"/>
          <w:szCs w:val="24"/>
        </w:rPr>
        <w:tab/>
      </w:r>
      <w:r w:rsidR="00C34A1C" w:rsidRPr="00DA2E32">
        <w:rPr>
          <w:rFonts w:ascii="Arial" w:hAnsi="Arial" w:cs="Arial"/>
          <w:sz w:val="24"/>
          <w:szCs w:val="24"/>
        </w:rPr>
        <w:t xml:space="preserve"> </w:t>
      </w:r>
      <w:r w:rsidRPr="00DA2E32">
        <w:rPr>
          <w:rFonts w:ascii="Arial" w:hAnsi="Arial" w:cs="Arial"/>
          <w:b/>
          <w:sz w:val="24"/>
          <w:szCs w:val="24"/>
        </w:rPr>
        <w:t>II – JUSTIFICATIVA</w:t>
      </w:r>
    </w:p>
    <w:p w:rsidR="007737F2" w:rsidRDefault="008D044E" w:rsidP="008D044E">
      <w:pPr>
        <w:jc w:val="both"/>
        <w:rPr>
          <w:rFonts w:ascii="Arial" w:hAnsi="Arial" w:cs="Arial"/>
          <w:sz w:val="24"/>
          <w:szCs w:val="24"/>
        </w:rPr>
      </w:pPr>
      <w:r w:rsidRPr="00DA2E32">
        <w:rPr>
          <w:rFonts w:ascii="Arial" w:hAnsi="Arial" w:cs="Arial"/>
          <w:sz w:val="24"/>
          <w:szCs w:val="24"/>
        </w:rPr>
        <w:tab/>
      </w:r>
      <w:r w:rsidRPr="00DA2E32">
        <w:rPr>
          <w:rFonts w:ascii="Arial" w:hAnsi="Arial" w:cs="Arial"/>
          <w:sz w:val="24"/>
          <w:szCs w:val="24"/>
        </w:rPr>
        <w:tab/>
      </w:r>
      <w:r w:rsidRPr="00DA2E32">
        <w:rPr>
          <w:rFonts w:ascii="Arial" w:hAnsi="Arial" w:cs="Arial"/>
          <w:sz w:val="24"/>
          <w:szCs w:val="24"/>
        </w:rPr>
        <w:tab/>
        <w:t>A presente indicação tem por objetivo solicitar ao Poder Executivo Municipal a adoção de providências para a regularização e a</w:t>
      </w:r>
      <w:r w:rsidR="007737F2">
        <w:rPr>
          <w:rFonts w:ascii="Arial" w:hAnsi="Arial" w:cs="Arial"/>
          <w:sz w:val="24"/>
          <w:szCs w:val="24"/>
        </w:rPr>
        <w:t>dequação do Cemitério Municipal.</w:t>
      </w:r>
    </w:p>
    <w:p w:rsidR="007737F2" w:rsidRDefault="008D044E" w:rsidP="008D044E">
      <w:pPr>
        <w:jc w:val="both"/>
        <w:rPr>
          <w:rFonts w:ascii="Arial" w:hAnsi="Arial" w:cs="Arial"/>
          <w:sz w:val="24"/>
          <w:szCs w:val="24"/>
        </w:rPr>
      </w:pPr>
      <w:r w:rsidRPr="00DA2E32">
        <w:rPr>
          <w:rFonts w:ascii="Arial" w:hAnsi="Arial" w:cs="Arial"/>
          <w:sz w:val="24"/>
          <w:szCs w:val="24"/>
        </w:rPr>
        <w:tab/>
      </w:r>
      <w:r w:rsidRPr="00DA2E32">
        <w:rPr>
          <w:rFonts w:ascii="Arial" w:hAnsi="Arial" w:cs="Arial"/>
          <w:sz w:val="24"/>
          <w:szCs w:val="24"/>
        </w:rPr>
        <w:tab/>
      </w:r>
      <w:r w:rsidRPr="00DA2E32">
        <w:rPr>
          <w:rFonts w:ascii="Arial" w:hAnsi="Arial" w:cs="Arial"/>
          <w:sz w:val="24"/>
          <w:szCs w:val="24"/>
        </w:rPr>
        <w:tab/>
        <w:t>O momento do falecimento de uma pessoa constitui circunstância de profunda importância e sensibilidade para seus familiares e para toda a comunidade.</w:t>
      </w:r>
    </w:p>
    <w:p w:rsidR="008D044E" w:rsidRPr="00DA2E32" w:rsidRDefault="008D044E" w:rsidP="008D044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A2E32">
        <w:rPr>
          <w:rFonts w:ascii="Arial" w:hAnsi="Arial" w:cs="Arial"/>
          <w:sz w:val="24"/>
          <w:szCs w:val="24"/>
        </w:rPr>
        <w:tab/>
      </w:r>
      <w:r w:rsidRPr="00DA2E32">
        <w:rPr>
          <w:rFonts w:ascii="Arial" w:hAnsi="Arial" w:cs="Arial"/>
          <w:sz w:val="24"/>
          <w:szCs w:val="24"/>
        </w:rPr>
        <w:tab/>
      </w:r>
      <w:r w:rsidRPr="00DA2E32">
        <w:rPr>
          <w:rFonts w:ascii="Arial" w:hAnsi="Arial" w:cs="Arial"/>
          <w:sz w:val="24"/>
          <w:szCs w:val="24"/>
        </w:rPr>
        <w:tab/>
        <w:t>Da mesma forma, é fundamental que o Cemitério Municipal seja um espaço público, acessível e destinado a todos os munícipes, sem distinção de credo, religião ou convicção, garantindo-se a todos o direito de sepultar seus familiares em condições adequadas e respeitosas.</w:t>
      </w:r>
    </w:p>
    <w:p w:rsidR="008D044E" w:rsidRPr="00DA2E32" w:rsidRDefault="008D044E" w:rsidP="00DA2E32">
      <w:pPr>
        <w:jc w:val="center"/>
        <w:rPr>
          <w:rFonts w:ascii="Arial" w:hAnsi="Arial" w:cs="Arial"/>
          <w:sz w:val="24"/>
          <w:szCs w:val="24"/>
        </w:rPr>
      </w:pPr>
      <w:r w:rsidRPr="00DA2E32">
        <w:rPr>
          <w:rFonts w:ascii="Arial" w:hAnsi="Arial" w:cs="Arial"/>
          <w:b/>
          <w:sz w:val="24"/>
          <w:szCs w:val="24"/>
        </w:rPr>
        <w:t>III – DISPOSIÇÕES FINAIS</w:t>
      </w:r>
    </w:p>
    <w:p w:rsidR="00DA2E32" w:rsidRDefault="008D044E" w:rsidP="00DA2E32">
      <w:pPr>
        <w:jc w:val="center"/>
        <w:rPr>
          <w:rFonts w:ascii="Arial" w:hAnsi="Arial" w:cs="Arial"/>
          <w:sz w:val="24"/>
          <w:szCs w:val="24"/>
        </w:rPr>
      </w:pPr>
      <w:r w:rsidRPr="00DA2E32">
        <w:rPr>
          <w:rFonts w:ascii="Arial" w:hAnsi="Arial" w:cs="Arial"/>
          <w:sz w:val="24"/>
          <w:szCs w:val="24"/>
        </w:rPr>
        <w:t>Demais justificativas serão feitas em Plenário.</w:t>
      </w:r>
      <w:r w:rsidR="00DA2E32">
        <w:rPr>
          <w:rFonts w:ascii="Arial" w:hAnsi="Arial" w:cs="Arial"/>
          <w:sz w:val="24"/>
          <w:szCs w:val="24"/>
        </w:rPr>
        <w:t xml:space="preserve">  </w:t>
      </w:r>
      <w:r w:rsidR="00DA2E32">
        <w:rPr>
          <w:rFonts w:ascii="Arial" w:hAnsi="Arial" w:cs="Arial"/>
          <w:sz w:val="24"/>
          <w:szCs w:val="24"/>
        </w:rPr>
        <w:tab/>
      </w:r>
      <w:r w:rsidR="00DA2E32">
        <w:rPr>
          <w:rFonts w:ascii="Arial" w:hAnsi="Arial" w:cs="Arial"/>
          <w:sz w:val="24"/>
          <w:szCs w:val="24"/>
        </w:rPr>
        <w:tab/>
      </w:r>
    </w:p>
    <w:p w:rsidR="008D044E" w:rsidRPr="00DA2E32" w:rsidRDefault="008D044E" w:rsidP="00DA2E32">
      <w:pPr>
        <w:jc w:val="center"/>
        <w:rPr>
          <w:rFonts w:ascii="Arial" w:hAnsi="Arial" w:cs="Arial"/>
          <w:sz w:val="24"/>
          <w:szCs w:val="24"/>
        </w:rPr>
      </w:pPr>
      <w:r w:rsidRPr="00DA2E32">
        <w:rPr>
          <w:rFonts w:ascii="Arial" w:hAnsi="Arial" w:cs="Arial"/>
          <w:sz w:val="24"/>
          <w:szCs w:val="24"/>
        </w:rPr>
        <w:t>Nestes termos,</w:t>
      </w:r>
    </w:p>
    <w:p w:rsidR="008D044E" w:rsidRPr="00DA2E32" w:rsidRDefault="008D044E" w:rsidP="00DA2E32">
      <w:pPr>
        <w:jc w:val="center"/>
        <w:rPr>
          <w:rFonts w:ascii="Arial" w:hAnsi="Arial" w:cs="Arial"/>
          <w:sz w:val="24"/>
          <w:szCs w:val="24"/>
        </w:rPr>
      </w:pPr>
      <w:r w:rsidRPr="00DA2E32">
        <w:rPr>
          <w:rFonts w:ascii="Arial" w:hAnsi="Arial" w:cs="Arial"/>
          <w:sz w:val="24"/>
          <w:szCs w:val="24"/>
        </w:rPr>
        <w:t>Pedem deferimento.</w:t>
      </w:r>
    </w:p>
    <w:p w:rsidR="00061B44" w:rsidRDefault="008D044E" w:rsidP="00DA2E32">
      <w:pPr>
        <w:jc w:val="center"/>
        <w:rPr>
          <w:rFonts w:ascii="Arial" w:hAnsi="Arial" w:cs="Arial"/>
          <w:sz w:val="24"/>
          <w:szCs w:val="24"/>
        </w:rPr>
      </w:pPr>
      <w:r w:rsidRPr="00DA2E32">
        <w:rPr>
          <w:rFonts w:ascii="Arial" w:hAnsi="Arial" w:cs="Arial"/>
          <w:sz w:val="24"/>
          <w:szCs w:val="24"/>
        </w:rPr>
        <w:t>Ponte Preta/RS,</w:t>
      </w:r>
      <w:r w:rsidR="00DA2E32" w:rsidRPr="00DA2E32">
        <w:rPr>
          <w:rFonts w:ascii="Arial" w:hAnsi="Arial" w:cs="Arial"/>
          <w:sz w:val="24"/>
          <w:szCs w:val="24"/>
        </w:rPr>
        <w:t xml:space="preserve"> 28 de agosto de 2026.</w:t>
      </w:r>
    </w:p>
    <w:p w:rsidR="00DA2E32" w:rsidRPr="00DA2E32" w:rsidRDefault="00DA2E32" w:rsidP="008D044E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1"/>
        <w:tblpPr w:leftFromText="141" w:rightFromText="141" w:vertAnchor="text" w:horzAnchor="page" w:tblpX="1048" w:tblpY="-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DA2E32" w:rsidRPr="00B62C5D" w:rsidTr="002E4E71">
        <w:trPr>
          <w:trHeight w:val="2268"/>
        </w:trPr>
        <w:tc>
          <w:tcPr>
            <w:tcW w:w="4322" w:type="dxa"/>
            <w:vAlign w:val="center"/>
          </w:tcPr>
          <w:p w:rsidR="00DA2E32" w:rsidRPr="00B62C5D" w:rsidRDefault="00DA2E32" w:rsidP="002E4E7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lastRenderedPageBreak/>
              <w:t xml:space="preserve">LAÉRCIO BRUN                     </w:t>
            </w:r>
          </w:p>
          <w:p w:rsidR="00DA2E32" w:rsidRPr="00403984" w:rsidRDefault="00DA2E32" w:rsidP="002E4E7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Presidente e Vereador</w:t>
            </w: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MDB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                            </w:t>
            </w:r>
          </w:p>
        </w:tc>
        <w:tc>
          <w:tcPr>
            <w:tcW w:w="4322" w:type="dxa"/>
            <w:vAlign w:val="center"/>
          </w:tcPr>
          <w:p w:rsidR="00DA2E32" w:rsidRDefault="00DA2E32" w:rsidP="002E4E7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DA2E32" w:rsidRDefault="00DA2E32" w:rsidP="002E4E7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DA2E32" w:rsidRDefault="00DA2E32" w:rsidP="002E4E7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WELISON JOSÉ VALDUGA </w:t>
            </w:r>
          </w:p>
          <w:p w:rsidR="00DA2E32" w:rsidRPr="008207E5" w:rsidRDefault="00DA2E32" w:rsidP="002E4E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 </w:t>
            </w:r>
            <w:r w:rsidRPr="008207E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MDB</w:t>
            </w:r>
          </w:p>
          <w:p w:rsidR="00DA2E32" w:rsidRPr="00B62C5D" w:rsidRDefault="00DA2E32" w:rsidP="002E4E7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</w:p>
          <w:p w:rsidR="00DA2E32" w:rsidRPr="00B62C5D" w:rsidRDefault="00DA2E32" w:rsidP="002E4E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DA2E32" w:rsidRPr="00B62C5D" w:rsidTr="002E4E71">
        <w:trPr>
          <w:trHeight w:val="2268"/>
        </w:trPr>
        <w:tc>
          <w:tcPr>
            <w:tcW w:w="4322" w:type="dxa"/>
            <w:vAlign w:val="center"/>
          </w:tcPr>
          <w:p w:rsidR="00DA2E32" w:rsidRPr="00B62C5D" w:rsidRDefault="00DA2E32" w:rsidP="002E4E7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DA2E32" w:rsidRPr="00B62C5D" w:rsidRDefault="00DA2E32" w:rsidP="002E4E7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CATIANO CELI</w:t>
            </w:r>
          </w:p>
          <w:p w:rsidR="00DA2E32" w:rsidRPr="00B62C5D" w:rsidRDefault="00DA2E32" w:rsidP="002E4E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MDB</w:t>
            </w:r>
          </w:p>
        </w:tc>
        <w:tc>
          <w:tcPr>
            <w:tcW w:w="4322" w:type="dxa"/>
            <w:vAlign w:val="center"/>
          </w:tcPr>
          <w:p w:rsidR="00DA2E32" w:rsidRPr="00B62C5D" w:rsidRDefault="00DA2E32" w:rsidP="002E4E7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DA2E32" w:rsidRPr="00B62C5D" w:rsidRDefault="00DA2E32" w:rsidP="002E4E7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DA2E32" w:rsidRPr="00B62C5D" w:rsidRDefault="00DA2E32" w:rsidP="002E4E71">
            <w:pP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   SELENI FATIMA BORTOLINI</w:t>
            </w:r>
          </w:p>
          <w:p w:rsidR="00DA2E32" w:rsidRPr="00B62C5D" w:rsidRDefault="00DA2E32" w:rsidP="002E4E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PT</w:t>
            </w:r>
          </w:p>
        </w:tc>
      </w:tr>
      <w:tr w:rsidR="00DA2E32" w:rsidRPr="00B62C5D" w:rsidTr="002E4E71">
        <w:trPr>
          <w:trHeight w:val="2268"/>
        </w:trPr>
        <w:tc>
          <w:tcPr>
            <w:tcW w:w="4322" w:type="dxa"/>
            <w:vAlign w:val="center"/>
          </w:tcPr>
          <w:p w:rsidR="00DA2E32" w:rsidRPr="00B62C5D" w:rsidRDefault="00DA2E32" w:rsidP="002E4E7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DA2E32" w:rsidRPr="00B62C5D" w:rsidRDefault="00DA2E32" w:rsidP="002E4E7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ALCEU CARUS</w:t>
            </w:r>
          </w:p>
          <w:p w:rsidR="00DA2E32" w:rsidRPr="00B62C5D" w:rsidRDefault="00DA2E32" w:rsidP="002E4E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MDB</w:t>
            </w:r>
          </w:p>
        </w:tc>
        <w:tc>
          <w:tcPr>
            <w:tcW w:w="4322" w:type="dxa"/>
            <w:vAlign w:val="center"/>
          </w:tcPr>
          <w:p w:rsidR="00DA2E32" w:rsidRPr="00B62C5D" w:rsidRDefault="00DA2E32" w:rsidP="002E4E7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DA2E32" w:rsidRPr="00B62C5D" w:rsidRDefault="00DA2E32" w:rsidP="002E4E7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DA2E32" w:rsidRPr="00B62C5D" w:rsidRDefault="00DA2E32" w:rsidP="002E4E7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JANAÍNE OLÍVIO</w:t>
            </w:r>
          </w:p>
          <w:p w:rsidR="00DA2E32" w:rsidRPr="00B62C5D" w:rsidRDefault="00DA2E32" w:rsidP="002E4E7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MDB</w:t>
            </w:r>
          </w:p>
          <w:p w:rsidR="00DA2E32" w:rsidRPr="00B62C5D" w:rsidRDefault="00DA2E32" w:rsidP="002E4E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DA2E32" w:rsidRPr="00B62C5D" w:rsidTr="002E4E71">
        <w:trPr>
          <w:trHeight w:val="2268"/>
        </w:trPr>
        <w:tc>
          <w:tcPr>
            <w:tcW w:w="4322" w:type="dxa"/>
            <w:vAlign w:val="center"/>
          </w:tcPr>
          <w:p w:rsidR="00DA2E32" w:rsidRPr="00B62C5D" w:rsidRDefault="00DA2E32" w:rsidP="002E4E7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CARUBLA ZUKOWSKI</w:t>
            </w:r>
          </w:p>
          <w:p w:rsidR="00DA2E32" w:rsidRPr="00B62C5D" w:rsidRDefault="00DA2E32" w:rsidP="002E4E7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</w:t>
            </w: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ereadora PT</w:t>
            </w:r>
          </w:p>
          <w:p w:rsidR="00DA2E32" w:rsidRPr="00B62C5D" w:rsidRDefault="00DA2E32" w:rsidP="002E4E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4322" w:type="dxa"/>
            <w:vAlign w:val="center"/>
          </w:tcPr>
          <w:p w:rsidR="00DA2E32" w:rsidRPr="00B62C5D" w:rsidRDefault="00DA2E32" w:rsidP="002E4E7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</w:tc>
      </w:tr>
    </w:tbl>
    <w:p w:rsidR="00DA2E32" w:rsidRPr="008D044E" w:rsidRDefault="00DA2E32" w:rsidP="008D044E">
      <w:pPr>
        <w:jc w:val="both"/>
        <w:rPr>
          <w:rFonts w:ascii="Verdana" w:hAnsi="Verdana"/>
        </w:rPr>
      </w:pPr>
    </w:p>
    <w:sectPr w:rsidR="00DA2E32" w:rsidRPr="008D044E" w:rsidSect="00DA2E32"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44E"/>
    <w:rsid w:val="00061B44"/>
    <w:rsid w:val="007737F2"/>
    <w:rsid w:val="008D044E"/>
    <w:rsid w:val="00C34A1C"/>
    <w:rsid w:val="00C51A9A"/>
    <w:rsid w:val="00DA2E32"/>
    <w:rsid w:val="00E7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59"/>
    <w:rsid w:val="00DA2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DA2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A2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2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59"/>
    <w:rsid w:val="00DA2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DA2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A2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2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</dc:creator>
  <cp:lastModifiedBy>Usuario</cp:lastModifiedBy>
  <cp:revision>3</cp:revision>
  <cp:lastPrinted>2026-08-31T11:31:00Z</cp:lastPrinted>
  <dcterms:created xsi:type="dcterms:W3CDTF">2026-08-28T13:37:00Z</dcterms:created>
  <dcterms:modified xsi:type="dcterms:W3CDTF">2026-08-31T11:32:00Z</dcterms:modified>
</cp:coreProperties>
</file>